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956" w:rsidRPr="00AA5956" w:rsidRDefault="001B33BA" w:rsidP="00AA5956">
      <w:pPr>
        <w:ind w:left="-284" w:right="-472"/>
        <w:jc w:val="center"/>
        <w:rPr>
          <w:rFonts w:ascii="Calibri Light" w:hAnsi="Calibri Light" w:cs="Arial"/>
          <w:b/>
          <w:sz w:val="44"/>
          <w:szCs w:val="44"/>
          <w:u w:val="single"/>
        </w:rPr>
      </w:pPr>
      <w:r>
        <w:rPr>
          <w:rFonts w:ascii="Calibri Light" w:hAnsi="Calibri Light" w:cs="Arial"/>
          <w:b/>
          <w:sz w:val="44"/>
          <w:szCs w:val="44"/>
          <w:u w:val="single"/>
        </w:rPr>
        <w:t>Foston</w:t>
      </w:r>
      <w:r w:rsidR="00AA5956" w:rsidRPr="00AA5956">
        <w:rPr>
          <w:rFonts w:ascii="Calibri Light" w:hAnsi="Calibri Light" w:cs="Arial"/>
          <w:b/>
          <w:sz w:val="44"/>
          <w:szCs w:val="44"/>
          <w:u w:val="single"/>
        </w:rPr>
        <w:t xml:space="preserve"> Primary School</w:t>
      </w:r>
    </w:p>
    <w:p w:rsidR="00AA5956" w:rsidRDefault="00AA5956" w:rsidP="008F34E6">
      <w:pPr>
        <w:ind w:left="-284" w:right="-472"/>
        <w:rPr>
          <w:rFonts w:ascii="Calibri Light" w:hAnsi="Calibri Light" w:cs="Arial"/>
        </w:rPr>
      </w:pPr>
    </w:p>
    <w:p w:rsidR="008F34E6" w:rsidRPr="000632DC" w:rsidRDefault="008F34E6" w:rsidP="008F34E6">
      <w:pPr>
        <w:ind w:left="-284" w:right="-472"/>
        <w:rPr>
          <w:rFonts w:ascii="Calibri Light" w:hAnsi="Calibri Light" w:cs="Arial"/>
          <w:color w:val="FF0000"/>
        </w:rPr>
      </w:pPr>
      <w:r w:rsidRPr="000632DC">
        <w:rPr>
          <w:rFonts w:ascii="Calibri Light" w:hAnsi="Calibri Light" w:cs="Arial"/>
        </w:rPr>
        <w:t xml:space="preserve">Local Learning Area </w:t>
      </w:r>
    </w:p>
    <w:p w:rsidR="008F34E6" w:rsidRPr="000632DC" w:rsidRDefault="008F34E6" w:rsidP="008F34E6">
      <w:pPr>
        <w:ind w:left="-284" w:right="-472"/>
        <w:rPr>
          <w:rFonts w:ascii="Calibri Light" w:hAnsi="Calibri Light" w:cs="Arial"/>
        </w:rPr>
      </w:pPr>
    </w:p>
    <w:p w:rsidR="008F34E6" w:rsidRPr="000632DC" w:rsidRDefault="008F34E6" w:rsidP="008F34E6">
      <w:pPr>
        <w:ind w:left="-284" w:right="-472"/>
        <w:rPr>
          <w:rFonts w:ascii="Calibri Light" w:hAnsi="Calibri Light" w:cs="Arial"/>
        </w:rPr>
      </w:pPr>
      <w:r w:rsidRPr="000632DC">
        <w:rPr>
          <w:rFonts w:ascii="Calibri Light" w:hAnsi="Calibri Light" w:cs="Arial"/>
        </w:rPr>
        <w:t>Boundaries</w:t>
      </w:r>
    </w:p>
    <w:p w:rsidR="008F34E6" w:rsidRPr="000632DC" w:rsidRDefault="008F34E6" w:rsidP="008F34E6">
      <w:pPr>
        <w:ind w:left="-284" w:right="-472"/>
        <w:rPr>
          <w:rFonts w:ascii="Calibri Light" w:hAnsi="Calibri Light" w:cs="Arial"/>
          <w:u w:val="single"/>
        </w:rPr>
      </w:pPr>
    </w:p>
    <w:p w:rsidR="00AA5956" w:rsidRDefault="008F34E6" w:rsidP="001B33BA">
      <w:pPr>
        <w:ind w:left="-284" w:right="-472"/>
        <w:rPr>
          <w:rFonts w:ascii="Calibri Light" w:hAnsi="Calibri Light" w:cs="Arial"/>
        </w:rPr>
      </w:pPr>
      <w:r w:rsidRPr="000632DC">
        <w:rPr>
          <w:rFonts w:ascii="Calibri Light" w:hAnsi="Calibri Light" w:cs="Arial"/>
        </w:rPr>
        <w:t xml:space="preserve">The boundaries of the locality are shown on the attached map. </w:t>
      </w:r>
    </w:p>
    <w:p w:rsidR="001B33BA" w:rsidRDefault="001B33BA" w:rsidP="001B33BA">
      <w:pPr>
        <w:ind w:left="-284" w:right="-472"/>
        <w:rPr>
          <w:rFonts w:ascii="Calibri Light" w:hAnsi="Calibri Light" w:cs="Arial"/>
        </w:rPr>
      </w:pPr>
    </w:p>
    <w:p w:rsidR="001B33BA" w:rsidRDefault="001B33BA" w:rsidP="001B33BA">
      <w:pPr>
        <w:ind w:left="-284" w:right="-472"/>
        <w:rPr>
          <w:rFonts w:ascii="Calibri Light" w:hAnsi="Calibri Light" w:cs="Arial"/>
        </w:rPr>
      </w:pPr>
      <w:r>
        <w:rPr>
          <w:rFonts w:ascii="Calibri Light" w:hAnsi="Calibri Light" w:cs="Arial"/>
        </w:rPr>
        <w:t>Thornton le Clay/Foston</w:t>
      </w:r>
    </w:p>
    <w:p w:rsidR="00D84022" w:rsidRDefault="00D84022" w:rsidP="008F34E6">
      <w:pPr>
        <w:ind w:left="-284" w:right="-472"/>
        <w:rPr>
          <w:rFonts w:ascii="Calibri Light" w:hAnsi="Calibri Light" w:cs="Arial"/>
        </w:rPr>
      </w:pPr>
      <w:r>
        <w:rPr>
          <w:rFonts w:ascii="Calibri Light" w:hAnsi="Calibri Light" w:cs="Arial"/>
          <w:noProof/>
          <w:lang w:val="en-GB" w:eastAsia="en-GB"/>
        </w:rPr>
        <w:drawing>
          <wp:inline distT="0" distB="0" distL="0" distR="0" wp14:anchorId="3CBDF9EB">
            <wp:extent cx="5025127" cy="346781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18" cy="349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3BA" w:rsidRDefault="001B33BA" w:rsidP="008F34E6">
      <w:pPr>
        <w:ind w:left="-284" w:right="-472"/>
        <w:rPr>
          <w:rFonts w:ascii="Calibri Light" w:hAnsi="Calibri Light" w:cs="Arial"/>
        </w:rPr>
      </w:pPr>
    </w:p>
    <w:p w:rsidR="001B33BA" w:rsidRDefault="001B33BA" w:rsidP="008F34E6">
      <w:pPr>
        <w:ind w:left="-284" w:right="-472"/>
        <w:rPr>
          <w:rFonts w:ascii="Calibri Light" w:hAnsi="Calibri Light" w:cs="Arial"/>
        </w:rPr>
      </w:pPr>
      <w:r>
        <w:rPr>
          <w:rFonts w:ascii="Calibri Light" w:hAnsi="Calibri Light" w:cs="Arial"/>
          <w:noProof/>
          <w:lang w:val="en-GB" w:eastAsia="en-GB"/>
        </w:rPr>
        <w:drawing>
          <wp:inline distT="0" distB="0" distL="0" distR="0" wp14:anchorId="52BAA19C">
            <wp:extent cx="4735902" cy="3219395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38" cy="3232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3BA" w:rsidRDefault="001B33BA" w:rsidP="008F34E6">
      <w:pPr>
        <w:ind w:left="-284" w:right="-472"/>
        <w:rPr>
          <w:rFonts w:ascii="Calibri Light" w:hAnsi="Calibri Light" w:cs="Arial"/>
        </w:rPr>
      </w:pPr>
    </w:p>
    <w:p w:rsidR="001B33BA" w:rsidRDefault="001B33BA" w:rsidP="008F34E6">
      <w:pPr>
        <w:ind w:left="-284" w:right="-472"/>
        <w:rPr>
          <w:rFonts w:ascii="Calibri Light" w:hAnsi="Calibri Light" w:cs="Arial"/>
        </w:rPr>
      </w:pPr>
    </w:p>
    <w:p w:rsidR="001B33BA" w:rsidRDefault="001B33BA" w:rsidP="008F34E6">
      <w:pPr>
        <w:ind w:left="-284" w:right="-472"/>
        <w:rPr>
          <w:rFonts w:ascii="Calibri Light" w:hAnsi="Calibri Light" w:cs="Arial"/>
        </w:rPr>
      </w:pPr>
    </w:p>
    <w:p w:rsidR="001B33BA" w:rsidRDefault="001B33BA" w:rsidP="008F34E6">
      <w:pPr>
        <w:ind w:left="-284" w:right="-472"/>
        <w:rPr>
          <w:rFonts w:ascii="Calibri Light" w:hAnsi="Calibri Light" w:cs="Arial"/>
        </w:rPr>
      </w:pPr>
    </w:p>
    <w:p w:rsidR="001B33BA" w:rsidRDefault="001B33BA" w:rsidP="008F34E6">
      <w:pPr>
        <w:ind w:left="-284" w:right="-472"/>
        <w:rPr>
          <w:rFonts w:ascii="Calibri Light" w:hAnsi="Calibri Light" w:cs="Arial"/>
        </w:rPr>
      </w:pPr>
    </w:p>
    <w:p w:rsidR="001B33BA" w:rsidRDefault="001B33BA" w:rsidP="008F34E6">
      <w:pPr>
        <w:ind w:left="-284" w:right="-472"/>
        <w:rPr>
          <w:rFonts w:ascii="Calibri Light" w:hAnsi="Calibri Light" w:cs="Arial"/>
        </w:rPr>
      </w:pPr>
      <w:r>
        <w:rPr>
          <w:rFonts w:ascii="Calibri Light" w:hAnsi="Calibri Light" w:cs="Arial"/>
        </w:rPr>
        <w:lastRenderedPageBreak/>
        <w:t>Terrington</w:t>
      </w:r>
    </w:p>
    <w:p w:rsidR="001B33BA" w:rsidRDefault="001B33BA" w:rsidP="008F34E6">
      <w:pPr>
        <w:ind w:left="-284" w:right="-472"/>
        <w:rPr>
          <w:rFonts w:ascii="Calibri Light" w:hAnsi="Calibri Light" w:cs="Arial"/>
        </w:rPr>
      </w:pPr>
      <w:r>
        <w:rPr>
          <w:rFonts w:ascii="Calibri Light" w:hAnsi="Calibri Light" w:cs="Arial"/>
          <w:noProof/>
          <w:lang w:val="en-GB" w:eastAsia="en-GB"/>
        </w:rPr>
        <w:drawing>
          <wp:inline distT="0" distB="0" distL="0" distR="0" wp14:anchorId="36918039">
            <wp:extent cx="5535930" cy="3865245"/>
            <wp:effectExtent l="0" t="0" r="762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022" w:rsidRDefault="00D84022" w:rsidP="008F34E6">
      <w:pPr>
        <w:ind w:left="-284" w:right="-472"/>
        <w:rPr>
          <w:rFonts w:ascii="Calibri Light" w:hAnsi="Calibri Light" w:cs="Arial"/>
        </w:rPr>
      </w:pPr>
    </w:p>
    <w:p w:rsidR="00D84022" w:rsidRDefault="00D84022" w:rsidP="008F34E6">
      <w:pPr>
        <w:ind w:left="-284" w:right="-472"/>
        <w:rPr>
          <w:rFonts w:ascii="Calibri Light" w:hAnsi="Calibri Light" w:cs="Arial"/>
        </w:rPr>
      </w:pPr>
    </w:p>
    <w:p w:rsidR="00AA5956" w:rsidRDefault="00D84022" w:rsidP="008F34E6">
      <w:pPr>
        <w:ind w:left="-284" w:right="-472"/>
        <w:rPr>
          <w:rFonts w:ascii="Calibri Light" w:hAnsi="Calibri Light" w:cs="Arial"/>
        </w:rPr>
      </w:pPr>
      <w:r>
        <w:rPr>
          <w:rFonts w:ascii="Calibri Light" w:hAnsi="Calibri Light" w:cs="Arial"/>
        </w:rPr>
        <w:t>Stillington</w:t>
      </w:r>
    </w:p>
    <w:p w:rsidR="00D84022" w:rsidRDefault="00D84022" w:rsidP="008F34E6">
      <w:pPr>
        <w:ind w:left="-284" w:right="-472"/>
        <w:rPr>
          <w:rFonts w:ascii="Calibri Light" w:hAnsi="Calibri Light" w:cs="Arial"/>
        </w:rPr>
      </w:pPr>
      <w:r>
        <w:rPr>
          <w:rFonts w:ascii="Calibri Light" w:hAnsi="Calibri Light" w:cs="Arial"/>
          <w:noProof/>
          <w:lang w:val="en-GB" w:eastAsia="en-GB"/>
        </w:rPr>
        <w:drawing>
          <wp:inline distT="0" distB="0" distL="0" distR="0" wp14:anchorId="2122C6E9">
            <wp:extent cx="4917057" cy="33355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26" cy="334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022" w:rsidRDefault="00D84022" w:rsidP="008F34E6">
      <w:pPr>
        <w:ind w:left="-284" w:right="-472"/>
        <w:rPr>
          <w:rFonts w:ascii="Calibri Light" w:hAnsi="Calibri Light" w:cs="Arial"/>
        </w:rPr>
      </w:pPr>
    </w:p>
    <w:p w:rsidR="008F34E6" w:rsidRPr="000632DC" w:rsidRDefault="008F34E6" w:rsidP="00AA5956">
      <w:pPr>
        <w:ind w:right="-472"/>
        <w:rPr>
          <w:rFonts w:ascii="Calibri Light" w:hAnsi="Calibri Light" w:cs="Arial"/>
        </w:rPr>
      </w:pPr>
      <w:r w:rsidRPr="000632DC">
        <w:rPr>
          <w:rFonts w:ascii="Calibri Light" w:hAnsi="Calibri Light" w:cs="Arial"/>
        </w:rPr>
        <w:t xml:space="preserve">This area includes the following frequently used venues: </w:t>
      </w:r>
      <w:r w:rsidRPr="000632DC">
        <w:rPr>
          <w:rFonts w:ascii="Calibri Light" w:hAnsi="Calibri Light" w:cs="Arial"/>
          <w:color w:val="FF0000"/>
        </w:rPr>
        <w:t>e.g.</w:t>
      </w:r>
    </w:p>
    <w:p w:rsidR="008F34E6" w:rsidRPr="000632DC" w:rsidRDefault="001B33BA" w:rsidP="008F34E6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color w:val="FF0000"/>
        </w:rPr>
      </w:pPr>
      <w:r>
        <w:rPr>
          <w:rFonts w:ascii="Calibri Light" w:hAnsi="Calibri Light" w:cs="Arial"/>
          <w:color w:val="FF0000"/>
        </w:rPr>
        <w:t>Thornton le clay Methodist church</w:t>
      </w:r>
    </w:p>
    <w:p w:rsidR="008F34E6" w:rsidRDefault="00AA5956" w:rsidP="008F34E6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color w:val="FF0000"/>
        </w:rPr>
      </w:pPr>
      <w:r>
        <w:rPr>
          <w:rFonts w:ascii="Calibri Light" w:hAnsi="Calibri Light" w:cs="Arial"/>
          <w:color w:val="FF0000"/>
        </w:rPr>
        <w:t>All Saints Church</w:t>
      </w:r>
      <w:r w:rsidR="001B33BA">
        <w:rPr>
          <w:rFonts w:ascii="Calibri Light" w:hAnsi="Calibri Light" w:cs="Arial"/>
          <w:color w:val="FF0000"/>
        </w:rPr>
        <w:t xml:space="preserve"> Foston</w:t>
      </w:r>
    </w:p>
    <w:p w:rsidR="001B33BA" w:rsidRDefault="001B33BA" w:rsidP="008F34E6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color w:val="FF0000"/>
        </w:rPr>
      </w:pPr>
      <w:r>
        <w:rPr>
          <w:rFonts w:ascii="Calibri Light" w:hAnsi="Calibri Light" w:cs="Arial"/>
          <w:color w:val="FF0000"/>
        </w:rPr>
        <w:t>Thornton le Clay Village Hall</w:t>
      </w:r>
    </w:p>
    <w:p w:rsidR="001B33BA" w:rsidRDefault="001B33BA" w:rsidP="008F34E6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color w:val="FF0000"/>
        </w:rPr>
      </w:pPr>
      <w:r>
        <w:rPr>
          <w:rFonts w:ascii="Calibri Light" w:hAnsi="Calibri Light" w:cs="Arial"/>
          <w:color w:val="FF0000"/>
        </w:rPr>
        <w:t>Terrington Primary School</w:t>
      </w:r>
    </w:p>
    <w:p w:rsidR="001B33BA" w:rsidRPr="000632DC" w:rsidRDefault="001B33BA" w:rsidP="008F34E6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color w:val="FF0000"/>
        </w:rPr>
      </w:pPr>
      <w:r>
        <w:rPr>
          <w:rFonts w:ascii="Calibri Light" w:hAnsi="Calibri Light" w:cs="Arial"/>
          <w:color w:val="FF0000"/>
        </w:rPr>
        <w:t>Terrington Village Hall</w:t>
      </w:r>
    </w:p>
    <w:p w:rsidR="008F34E6" w:rsidRPr="000632DC" w:rsidRDefault="00AA5956" w:rsidP="008F34E6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color w:val="FF0000"/>
        </w:rPr>
      </w:pPr>
      <w:r>
        <w:rPr>
          <w:rFonts w:ascii="Calibri Light" w:hAnsi="Calibri Light" w:cs="Arial"/>
          <w:color w:val="FF0000"/>
        </w:rPr>
        <w:t>Terrington Prep School</w:t>
      </w:r>
    </w:p>
    <w:p w:rsidR="00AA5956" w:rsidRDefault="00AA5956" w:rsidP="008F34E6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color w:val="FF0000"/>
        </w:rPr>
      </w:pPr>
      <w:r>
        <w:rPr>
          <w:rFonts w:ascii="Calibri Light" w:hAnsi="Calibri Light" w:cs="Arial"/>
          <w:color w:val="FF0000"/>
        </w:rPr>
        <w:t>Stillington Primary School</w:t>
      </w:r>
    </w:p>
    <w:p w:rsidR="00251BAE" w:rsidRDefault="00251BAE" w:rsidP="008F34E6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color w:val="FF0000"/>
        </w:rPr>
      </w:pPr>
      <w:r>
        <w:rPr>
          <w:rFonts w:ascii="Calibri Light" w:hAnsi="Calibri Light" w:cs="Arial"/>
          <w:color w:val="FF0000"/>
        </w:rPr>
        <w:lastRenderedPageBreak/>
        <w:t xml:space="preserve">Stillington </w:t>
      </w:r>
      <w:r w:rsidR="00A05ABB">
        <w:rPr>
          <w:rFonts w:ascii="Calibri Light" w:hAnsi="Calibri Light" w:cs="Arial"/>
          <w:color w:val="FF0000"/>
        </w:rPr>
        <w:t>sports and social club</w:t>
      </w:r>
      <w:bookmarkStart w:id="0" w:name="_GoBack"/>
      <w:bookmarkEnd w:id="0"/>
    </w:p>
    <w:p w:rsidR="00251BAE" w:rsidRPr="00251BAE" w:rsidRDefault="00251BAE" w:rsidP="00251BAE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bCs/>
          <w:color w:val="FF0000"/>
          <w:lang w:val="en-GB"/>
        </w:rPr>
      </w:pPr>
      <w:r w:rsidRPr="00251BAE">
        <w:rPr>
          <w:rFonts w:ascii="Calibri Light" w:hAnsi="Calibri Light" w:cs="Arial"/>
          <w:bCs/>
          <w:color w:val="FF0000"/>
          <w:lang w:val="en-GB"/>
        </w:rPr>
        <w:t>St Nicholas' Church, Stillington</w:t>
      </w:r>
    </w:p>
    <w:p w:rsidR="00251BAE" w:rsidRPr="000632DC" w:rsidRDefault="00251BAE" w:rsidP="008F34E6">
      <w:pPr>
        <w:numPr>
          <w:ilvl w:val="0"/>
          <w:numId w:val="1"/>
        </w:numPr>
        <w:tabs>
          <w:tab w:val="left" w:pos="284"/>
        </w:tabs>
        <w:ind w:left="0" w:right="-472" w:firstLine="0"/>
        <w:rPr>
          <w:rFonts w:ascii="Calibri Light" w:hAnsi="Calibri Light" w:cs="Arial"/>
          <w:color w:val="FF0000"/>
        </w:rPr>
      </w:pPr>
      <w:r>
        <w:rPr>
          <w:rFonts w:ascii="Calibri Light" w:hAnsi="Calibri Light" w:cs="Arial"/>
          <w:color w:val="FF0000"/>
        </w:rPr>
        <w:t>Methodist church, Stillington</w:t>
      </w:r>
    </w:p>
    <w:p w:rsidR="008F34E6" w:rsidRPr="000632DC" w:rsidRDefault="008F34E6" w:rsidP="008F34E6">
      <w:pPr>
        <w:ind w:left="-284" w:right="-472"/>
        <w:rPr>
          <w:rFonts w:ascii="Calibri Light" w:hAnsi="Calibri Light" w:cs="Arial"/>
        </w:rPr>
      </w:pPr>
    </w:p>
    <w:p w:rsidR="008F34E6" w:rsidRPr="000632DC" w:rsidRDefault="008F34E6" w:rsidP="008F34E6">
      <w:pPr>
        <w:ind w:left="-284" w:right="-472"/>
        <w:rPr>
          <w:rFonts w:ascii="Calibri Light" w:hAnsi="Calibri Light" w:cs="Arial"/>
        </w:rPr>
      </w:pPr>
      <w:r w:rsidRPr="000632DC">
        <w:rPr>
          <w:rFonts w:ascii="Calibri Light" w:hAnsi="Calibri Light" w:cs="Arial"/>
        </w:rPr>
        <w:t xml:space="preserve">We use this extended area on a regular basis for a variety of learning activities, and </w:t>
      </w:r>
      <w:r>
        <w:rPr>
          <w:rFonts w:ascii="Calibri Light" w:hAnsi="Calibri Light" w:cs="Arial"/>
        </w:rPr>
        <w:t>visit leaders</w:t>
      </w:r>
      <w:r w:rsidRPr="000632DC">
        <w:rPr>
          <w:rFonts w:ascii="Calibri Light" w:hAnsi="Calibri Light" w:cs="Arial"/>
        </w:rPr>
        <w:t xml:space="preserve"> are allowed to operate in this area inputting visits on EVOLVE using the Local Learning Area option, provided they follow the below Operating Procedure.</w:t>
      </w:r>
    </w:p>
    <w:p w:rsidR="008F34E6" w:rsidRPr="000632DC" w:rsidRDefault="008F34E6" w:rsidP="008F34E6">
      <w:pPr>
        <w:ind w:left="-284" w:right="-472"/>
        <w:rPr>
          <w:rFonts w:ascii="Calibri Light" w:hAnsi="Calibri Light" w:cs="Arial"/>
        </w:rPr>
      </w:pPr>
    </w:p>
    <w:p w:rsidR="008F34E6" w:rsidRPr="000632DC" w:rsidRDefault="008F34E6" w:rsidP="008F34E6">
      <w:pPr>
        <w:ind w:left="-284" w:right="-472"/>
        <w:rPr>
          <w:rFonts w:ascii="Calibri Light" w:hAnsi="Calibri Light" w:cs="Arial"/>
          <w:color w:val="FF0000"/>
        </w:rPr>
      </w:pPr>
      <w:r w:rsidRPr="000632DC">
        <w:rPr>
          <w:rFonts w:ascii="Calibri Light" w:hAnsi="Calibri Light" w:cs="Arial"/>
          <w:color w:val="FF0000"/>
        </w:rPr>
        <w:t>(The below is in essence just a generic risk assessment for routine activities).</w:t>
      </w:r>
    </w:p>
    <w:p w:rsidR="008F34E6" w:rsidRPr="000632DC" w:rsidRDefault="008F34E6" w:rsidP="008F34E6">
      <w:pPr>
        <w:ind w:left="-284" w:right="-472"/>
        <w:rPr>
          <w:rFonts w:ascii="Calibri Light" w:hAnsi="Calibri Light" w:cs="Arial"/>
        </w:rPr>
      </w:pPr>
    </w:p>
    <w:p w:rsidR="008F34E6" w:rsidRPr="000632DC" w:rsidRDefault="008F34E6" w:rsidP="008F34E6">
      <w:pPr>
        <w:ind w:left="-284" w:right="-472"/>
        <w:rPr>
          <w:rFonts w:ascii="Calibri Light" w:hAnsi="Calibri Light" w:cs="Arial"/>
        </w:rPr>
      </w:pPr>
      <w:r w:rsidRPr="000632DC">
        <w:rPr>
          <w:rFonts w:ascii="Calibri Light" w:hAnsi="Calibri Light" w:cs="Arial"/>
        </w:rPr>
        <w:t xml:space="preserve">Operating Procedure for </w:t>
      </w:r>
      <w:r>
        <w:rPr>
          <w:rFonts w:ascii="Calibri Light" w:hAnsi="Calibri Light" w:cs="Arial"/>
        </w:rPr>
        <w:t xml:space="preserve">visits to the </w:t>
      </w:r>
      <w:r w:rsidRPr="000632DC">
        <w:rPr>
          <w:rFonts w:ascii="Calibri Light" w:hAnsi="Calibri Light" w:cs="Arial"/>
        </w:rPr>
        <w:t>Local Learning Area</w:t>
      </w:r>
    </w:p>
    <w:p w:rsidR="008F34E6" w:rsidRPr="000632DC" w:rsidRDefault="008F34E6" w:rsidP="008F34E6">
      <w:pPr>
        <w:pStyle w:val="ListParagraph"/>
        <w:ind w:left="-284" w:right="-472"/>
        <w:rPr>
          <w:rFonts w:ascii="Calibri Light" w:hAnsi="Calibri Light" w:cs="Arial"/>
          <w:sz w:val="24"/>
          <w:szCs w:val="24"/>
        </w:rPr>
      </w:pPr>
    </w:p>
    <w:p w:rsidR="008F34E6" w:rsidRPr="000632DC" w:rsidRDefault="008F34E6" w:rsidP="008F34E6">
      <w:pPr>
        <w:pStyle w:val="ListParagraph"/>
        <w:ind w:left="-284" w:right="-472"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The following are potentially significant issues/hazards within our extended locality:</w:t>
      </w:r>
    </w:p>
    <w:p w:rsidR="008F34E6" w:rsidRPr="000632DC" w:rsidRDefault="008F34E6" w:rsidP="008F34E6">
      <w:pPr>
        <w:pStyle w:val="ListParagraph"/>
        <w:numPr>
          <w:ilvl w:val="0"/>
          <w:numId w:val="2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Road traffic.</w:t>
      </w:r>
    </w:p>
    <w:p w:rsidR="008F34E6" w:rsidRPr="000632DC" w:rsidRDefault="008F34E6" w:rsidP="008F34E6">
      <w:pPr>
        <w:pStyle w:val="ListParagraph"/>
        <w:numPr>
          <w:ilvl w:val="0"/>
          <w:numId w:val="2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Other people / members of the public / animals.</w:t>
      </w:r>
    </w:p>
    <w:p w:rsidR="008F34E6" w:rsidRPr="000632DC" w:rsidRDefault="008F34E6" w:rsidP="008F34E6">
      <w:pPr>
        <w:pStyle w:val="ListParagraph"/>
        <w:numPr>
          <w:ilvl w:val="0"/>
          <w:numId w:val="2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Losing a pupil.</w:t>
      </w:r>
    </w:p>
    <w:p w:rsidR="008F34E6" w:rsidRPr="000632DC" w:rsidRDefault="008F34E6" w:rsidP="008F34E6">
      <w:pPr>
        <w:pStyle w:val="ListParagraph"/>
        <w:numPr>
          <w:ilvl w:val="0"/>
          <w:numId w:val="2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Uneven surfaces and slips, trips, and falls.</w:t>
      </w:r>
    </w:p>
    <w:p w:rsidR="008F34E6" w:rsidRPr="000632DC" w:rsidRDefault="008F34E6" w:rsidP="008F34E6">
      <w:pPr>
        <w:pStyle w:val="ListParagraph"/>
        <w:numPr>
          <w:ilvl w:val="0"/>
          <w:numId w:val="2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Weather conditions.</w:t>
      </w:r>
    </w:p>
    <w:p w:rsidR="008F34E6" w:rsidRPr="000632DC" w:rsidRDefault="008F34E6" w:rsidP="008F34E6">
      <w:pPr>
        <w:pStyle w:val="ListParagraph"/>
        <w:numPr>
          <w:ilvl w:val="0"/>
          <w:numId w:val="2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 xml:space="preserve">Activity specific issues when doing environmental fieldwork (nettles, brambles, rubbish, </w:t>
      </w:r>
      <w:proofErr w:type="spellStart"/>
      <w:r w:rsidRPr="000632DC">
        <w:rPr>
          <w:rFonts w:ascii="Calibri Light" w:hAnsi="Calibri Light" w:cs="Arial"/>
          <w:sz w:val="24"/>
          <w:szCs w:val="24"/>
        </w:rPr>
        <w:t>etc</w:t>
      </w:r>
      <w:proofErr w:type="spellEnd"/>
      <w:r w:rsidRPr="000632DC">
        <w:rPr>
          <w:rFonts w:ascii="Calibri Light" w:hAnsi="Calibri Light" w:cs="Arial"/>
          <w:sz w:val="24"/>
          <w:szCs w:val="24"/>
        </w:rPr>
        <w:t>).</w:t>
      </w:r>
    </w:p>
    <w:p w:rsidR="008F34E6" w:rsidRPr="00D84022" w:rsidRDefault="00D84022" w:rsidP="008F34E6">
      <w:pPr>
        <w:pStyle w:val="ListParagraph"/>
        <w:numPr>
          <w:ilvl w:val="0"/>
          <w:numId w:val="2"/>
        </w:numPr>
        <w:tabs>
          <w:tab w:val="left" w:pos="284"/>
        </w:tabs>
        <w:ind w:left="0" w:right="-472" w:firstLine="0"/>
        <w:contextualSpacing/>
        <w:rPr>
          <w:rFonts w:ascii="Calibri Light" w:hAnsi="Calibri Light" w:cs="Arial"/>
          <w:sz w:val="24"/>
          <w:szCs w:val="24"/>
        </w:rPr>
      </w:pPr>
      <w:r w:rsidRPr="00D84022">
        <w:rPr>
          <w:rFonts w:ascii="Calibri Light" w:hAnsi="Calibri Light" w:cs="Arial"/>
          <w:sz w:val="24"/>
          <w:szCs w:val="24"/>
        </w:rPr>
        <w:t>Travelling by bus to other schools</w:t>
      </w:r>
      <w:r w:rsidR="008F34E6" w:rsidRPr="00D84022">
        <w:rPr>
          <w:rFonts w:ascii="Calibri Light" w:hAnsi="Calibri Light" w:cs="Arial"/>
          <w:sz w:val="24"/>
          <w:szCs w:val="24"/>
        </w:rPr>
        <w:t>.</w:t>
      </w:r>
    </w:p>
    <w:p w:rsidR="008F34E6" w:rsidRPr="000632DC" w:rsidRDefault="008F34E6" w:rsidP="008F34E6">
      <w:pPr>
        <w:pStyle w:val="ListParagraph"/>
        <w:ind w:left="-284" w:right="-472"/>
        <w:rPr>
          <w:rFonts w:ascii="Calibri Light" w:hAnsi="Calibri Light" w:cs="Arial"/>
          <w:sz w:val="24"/>
          <w:szCs w:val="24"/>
        </w:rPr>
      </w:pPr>
    </w:p>
    <w:p w:rsidR="008F34E6" w:rsidRPr="000632DC" w:rsidRDefault="008F34E6" w:rsidP="008F34E6">
      <w:pPr>
        <w:pStyle w:val="ListParagraph"/>
        <w:ind w:left="-284" w:right="-472"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These are managed by a combination of the following:</w:t>
      </w:r>
    </w:p>
    <w:p w:rsidR="008F34E6" w:rsidRPr="000632DC" w:rsidRDefault="00D84022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The Head </w:t>
      </w:r>
      <w:r w:rsidR="008F34E6" w:rsidRPr="00D84022">
        <w:rPr>
          <w:rFonts w:ascii="Calibri Light" w:hAnsi="Calibri Light" w:cs="Arial"/>
          <w:sz w:val="24"/>
          <w:szCs w:val="24"/>
        </w:rPr>
        <w:t xml:space="preserve">or EVC </w:t>
      </w:r>
      <w:r w:rsidR="008F34E6" w:rsidRPr="000632DC">
        <w:rPr>
          <w:rFonts w:ascii="Calibri Light" w:hAnsi="Calibri Light" w:cs="Arial"/>
          <w:sz w:val="24"/>
          <w:szCs w:val="24"/>
        </w:rPr>
        <w:t xml:space="preserve">must give verbal approval before a group leaves. </w:t>
      </w:r>
      <w:r w:rsidR="008F34E6" w:rsidRPr="000632DC">
        <w:rPr>
          <w:rFonts w:ascii="Calibri Light" w:hAnsi="Calibri Light" w:cs="Arial"/>
          <w:color w:val="FF0000"/>
          <w:sz w:val="24"/>
          <w:szCs w:val="24"/>
        </w:rPr>
        <w:t>Not strictly necessary if you have clearly identified competent staff, and are confident in your operating procedure, and the fact that staff will follow it.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Only staff judged competent to supervise groups in this environment are approved. A current list of approved staff is maintained by the EVC and office.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The concept and Operating Procedure of the ‘Extended learning locality’ is explained to all new parents when their child joins the school.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 xml:space="preserve">There will normally be a minimum of two adults. 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Staff are familiar with the area, including any ‘no go areas’, and have practiced appropriate group management techniques.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 xml:space="preserve">Pupils have been trained and have practiced standard techniques for road crossings in a group. 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 xml:space="preserve">Where appropriate, pupils are fully briefed on what to do if they become separated from the group. </w:t>
      </w:r>
      <w:r w:rsidR="00D84022">
        <w:rPr>
          <w:rFonts w:ascii="Calibri Light" w:hAnsi="Calibri Light" w:cs="Arial"/>
          <w:sz w:val="24"/>
          <w:szCs w:val="24"/>
        </w:rPr>
        <w:t>(</w:t>
      </w:r>
      <w:r w:rsidRPr="000632DC">
        <w:rPr>
          <w:rFonts w:ascii="Calibri Light" w:hAnsi="Calibri Light" w:cs="Arial"/>
          <w:color w:val="FF0000"/>
          <w:sz w:val="24"/>
          <w:szCs w:val="24"/>
        </w:rPr>
        <w:t xml:space="preserve">This needs a decision and will depend on the area you are in – return to school, wait where they are, go to x and ask for help, </w:t>
      </w:r>
      <w:proofErr w:type="spellStart"/>
      <w:r w:rsidRPr="000632DC">
        <w:rPr>
          <w:rFonts w:ascii="Calibri Light" w:hAnsi="Calibri Light" w:cs="Arial"/>
          <w:color w:val="FF0000"/>
          <w:sz w:val="24"/>
          <w:szCs w:val="24"/>
        </w:rPr>
        <w:t>etc</w:t>
      </w:r>
      <w:proofErr w:type="spellEnd"/>
      <w:r w:rsidRPr="000632DC">
        <w:rPr>
          <w:rFonts w:ascii="Calibri Light" w:hAnsi="Calibri Light" w:cs="Arial"/>
          <w:color w:val="FF0000"/>
          <w:sz w:val="24"/>
          <w:szCs w:val="24"/>
        </w:rPr>
        <w:t>).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All remotely supervised work in the extended learning locality is done in ‘buddy’ pairs as a minimum.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Pupils’ clothing and footwear is checked for appropriateness prior to leaving school.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 xml:space="preserve">Staff are aware of any relevant pupil medical information and ensure that any required medication is available. 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color w:val="FF0000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 xml:space="preserve">Staff will deposit in the office a list of all pupils and staff, a proposed route, and an estimated time of return. </w:t>
      </w:r>
      <w:r w:rsidRPr="000632DC">
        <w:rPr>
          <w:rFonts w:ascii="Calibri Light" w:hAnsi="Calibri Light" w:cs="Arial"/>
          <w:color w:val="FF0000"/>
          <w:sz w:val="24"/>
          <w:szCs w:val="24"/>
        </w:rPr>
        <w:t xml:space="preserve">Consider adopting (or adapting) the ‘Signing-out sheet’ in EVOLVE Resources/Forms. 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A school mobile</w:t>
      </w:r>
      <w:r w:rsidR="00D84022">
        <w:rPr>
          <w:rFonts w:ascii="Calibri Light" w:hAnsi="Calibri Light" w:cs="Arial"/>
          <w:sz w:val="24"/>
          <w:szCs w:val="24"/>
        </w:rPr>
        <w:t>/</w:t>
      </w:r>
      <w:proofErr w:type="spellStart"/>
      <w:r w:rsidR="00D84022">
        <w:rPr>
          <w:rFonts w:ascii="Calibri Light" w:hAnsi="Calibri Light" w:cs="Arial"/>
          <w:sz w:val="24"/>
          <w:szCs w:val="24"/>
        </w:rPr>
        <w:t>walkie</w:t>
      </w:r>
      <w:proofErr w:type="spellEnd"/>
      <w:r w:rsidR="00D84022">
        <w:rPr>
          <w:rFonts w:ascii="Calibri Light" w:hAnsi="Calibri Light" w:cs="Arial"/>
          <w:sz w:val="24"/>
          <w:szCs w:val="24"/>
        </w:rPr>
        <w:t xml:space="preserve"> talkie</w:t>
      </w:r>
      <w:r w:rsidRPr="000632DC">
        <w:rPr>
          <w:rFonts w:ascii="Calibri Light" w:hAnsi="Calibri Light" w:cs="Arial"/>
          <w:sz w:val="24"/>
          <w:szCs w:val="24"/>
        </w:rPr>
        <w:t xml:space="preserve"> is taken with each group and the office have a note of the number. </w:t>
      </w:r>
    </w:p>
    <w:p w:rsidR="008F34E6" w:rsidRPr="000632DC" w:rsidRDefault="008F34E6" w:rsidP="008F34E6">
      <w:pPr>
        <w:pStyle w:val="ListParagraph"/>
        <w:numPr>
          <w:ilvl w:val="0"/>
          <w:numId w:val="3"/>
        </w:numPr>
        <w:ind w:left="284" w:right="-472" w:hanging="284"/>
        <w:contextualSpacing/>
        <w:rPr>
          <w:rFonts w:ascii="Calibri Light" w:hAnsi="Calibri Light" w:cs="Arial"/>
          <w:sz w:val="24"/>
          <w:szCs w:val="24"/>
        </w:rPr>
      </w:pPr>
      <w:r w:rsidRPr="000632DC">
        <w:rPr>
          <w:rFonts w:ascii="Calibri Light" w:hAnsi="Calibri Light" w:cs="Arial"/>
          <w:sz w:val="24"/>
          <w:szCs w:val="24"/>
        </w:rPr>
        <w:t>Appropriate personal protective equipment is taken when needed (</w:t>
      </w:r>
      <w:proofErr w:type="spellStart"/>
      <w:r w:rsidRPr="000632DC">
        <w:rPr>
          <w:rFonts w:ascii="Calibri Light" w:hAnsi="Calibri Light" w:cs="Arial"/>
          <w:sz w:val="24"/>
          <w:szCs w:val="24"/>
        </w:rPr>
        <w:t>eg</w:t>
      </w:r>
      <w:proofErr w:type="spellEnd"/>
      <w:r w:rsidRPr="000632DC">
        <w:rPr>
          <w:rFonts w:ascii="Calibri Light" w:hAnsi="Calibri Light" w:cs="Arial"/>
          <w:sz w:val="24"/>
          <w:szCs w:val="24"/>
        </w:rPr>
        <w:t xml:space="preserve"> gloves, goggles) </w:t>
      </w:r>
      <w:r w:rsidRPr="000632DC">
        <w:rPr>
          <w:rFonts w:ascii="Calibri Light" w:hAnsi="Calibri Light" w:cs="Arial"/>
          <w:color w:val="FF0000"/>
          <w:sz w:val="24"/>
          <w:szCs w:val="24"/>
        </w:rPr>
        <w:t xml:space="preserve">If you have a local issue, </w:t>
      </w:r>
      <w:proofErr w:type="spellStart"/>
      <w:r w:rsidRPr="000632DC">
        <w:rPr>
          <w:rFonts w:ascii="Calibri Light" w:hAnsi="Calibri Light" w:cs="Arial"/>
          <w:color w:val="FF0000"/>
          <w:sz w:val="24"/>
          <w:szCs w:val="24"/>
        </w:rPr>
        <w:t>eg</w:t>
      </w:r>
      <w:proofErr w:type="spellEnd"/>
      <w:r w:rsidRPr="000632DC">
        <w:rPr>
          <w:rFonts w:ascii="Calibri Light" w:hAnsi="Calibri Light" w:cs="Arial"/>
          <w:color w:val="FF0000"/>
          <w:sz w:val="24"/>
          <w:szCs w:val="24"/>
        </w:rPr>
        <w:t xml:space="preserve">. </w:t>
      </w:r>
      <w:proofErr w:type="gramStart"/>
      <w:r w:rsidRPr="000632DC">
        <w:rPr>
          <w:rFonts w:ascii="Calibri Light" w:hAnsi="Calibri Light" w:cs="Arial"/>
          <w:color w:val="FF0000"/>
          <w:sz w:val="24"/>
          <w:szCs w:val="24"/>
        </w:rPr>
        <w:t>with</w:t>
      </w:r>
      <w:proofErr w:type="gramEnd"/>
      <w:r w:rsidRPr="000632DC">
        <w:rPr>
          <w:rFonts w:ascii="Calibri Light" w:hAnsi="Calibri Light" w:cs="Arial"/>
          <w:color w:val="FF0000"/>
          <w:sz w:val="24"/>
          <w:szCs w:val="24"/>
        </w:rPr>
        <w:t xml:space="preserve"> drug needles, </w:t>
      </w:r>
      <w:proofErr w:type="spellStart"/>
      <w:r w:rsidRPr="000632DC">
        <w:rPr>
          <w:rFonts w:ascii="Calibri Light" w:hAnsi="Calibri Light" w:cs="Arial"/>
          <w:color w:val="FF0000"/>
          <w:sz w:val="24"/>
          <w:szCs w:val="24"/>
        </w:rPr>
        <w:t>etc</w:t>
      </w:r>
      <w:proofErr w:type="spellEnd"/>
      <w:r w:rsidRPr="000632DC">
        <w:rPr>
          <w:rFonts w:ascii="Calibri Light" w:hAnsi="Calibri Light" w:cs="Arial"/>
          <w:color w:val="FF0000"/>
          <w:sz w:val="24"/>
          <w:szCs w:val="24"/>
        </w:rPr>
        <w:t>, in any area, then you can mark that bit as no-go, or add here how you will educate the pupils to deal with it – it is their home after all, so they need to be able to cope with it!</w:t>
      </w:r>
    </w:p>
    <w:p w:rsidR="008F34E6" w:rsidRPr="000632DC" w:rsidRDefault="008F34E6" w:rsidP="008F34E6">
      <w:pPr>
        <w:pStyle w:val="ListParagraph"/>
        <w:ind w:left="284" w:right="-472" w:hanging="284"/>
        <w:rPr>
          <w:rFonts w:ascii="Calibri Light" w:hAnsi="Calibri Light" w:cs="Arial"/>
          <w:sz w:val="24"/>
          <w:szCs w:val="24"/>
        </w:rPr>
      </w:pPr>
    </w:p>
    <w:p w:rsidR="008F34E6" w:rsidRPr="000632DC" w:rsidRDefault="008F34E6" w:rsidP="008F34E6">
      <w:pPr>
        <w:rPr>
          <w:rFonts w:ascii="Calibri Light" w:hAnsi="Calibri Light"/>
        </w:rPr>
      </w:pPr>
    </w:p>
    <w:p w:rsidR="00627F5A" w:rsidRDefault="00627F5A"/>
    <w:sectPr w:rsidR="00627F5A" w:rsidSect="00D7370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305A5"/>
    <w:multiLevelType w:val="hybridMultilevel"/>
    <w:tmpl w:val="88360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95773"/>
    <w:multiLevelType w:val="hybridMultilevel"/>
    <w:tmpl w:val="62AAAA30"/>
    <w:lvl w:ilvl="0" w:tplc="220C7A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F2B17"/>
    <w:multiLevelType w:val="hybridMultilevel"/>
    <w:tmpl w:val="B1EAD322"/>
    <w:lvl w:ilvl="0" w:tplc="220C7A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4E6"/>
    <w:rsid w:val="001B33BA"/>
    <w:rsid w:val="00251BAE"/>
    <w:rsid w:val="00627F5A"/>
    <w:rsid w:val="00737134"/>
    <w:rsid w:val="008F34E6"/>
    <w:rsid w:val="00A05ABB"/>
    <w:rsid w:val="00AA5956"/>
    <w:rsid w:val="00D647F2"/>
    <w:rsid w:val="00D84022"/>
    <w:rsid w:val="00DD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8C64D3-690D-4011-8648-1033CEA1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4E6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4E6"/>
    <w:pPr>
      <w:ind w:left="720"/>
    </w:pPr>
    <w:rPr>
      <w:rFonts w:ascii="Arial" w:eastAsia="Times New Roman" w:hAnsi="Arial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Clarke</dc:creator>
  <cp:keywords/>
  <dc:description/>
  <cp:lastModifiedBy>Louisa Cooke</cp:lastModifiedBy>
  <cp:revision>3</cp:revision>
  <dcterms:created xsi:type="dcterms:W3CDTF">2020-09-07T04:21:00Z</dcterms:created>
  <dcterms:modified xsi:type="dcterms:W3CDTF">2020-09-30T04:50:00Z</dcterms:modified>
</cp:coreProperties>
</file>